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9E02" w14:textId="62B3FD26" w:rsidR="000A1240" w:rsidRPr="00A66E8C" w:rsidRDefault="000A1240" w:rsidP="000A1240">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r w:rsidR="00A02754" w:rsidRPr="00A02754">
        <w:rPr>
          <w:rFonts w:cs="Arial"/>
          <w:sz w:val="32"/>
          <w:szCs w:val="32"/>
          <w:lang w:val="de-DE"/>
        </w:rPr>
        <w:t>R2-2002019</w:t>
      </w:r>
    </w:p>
    <w:bookmarkEnd w:id="0"/>
    <w:p w14:paraId="50319C73" w14:textId="77777777" w:rsidR="000A1240" w:rsidRPr="00A66E8C" w:rsidRDefault="000A1240" w:rsidP="000A1240">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p>
    <w:p w14:paraId="259FE7C2" w14:textId="077DEE76"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0A1240">
        <w:rPr>
          <w:sz w:val="22"/>
        </w:rPr>
        <w:t>6.4.3.2</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406AD629" w14:textId="6B5F1C4C" w:rsidR="008C005E" w:rsidRPr="008C005E" w:rsidRDefault="00567A11" w:rsidP="00567A11">
      <w:pPr>
        <w:pStyle w:val="3GPPHeader"/>
        <w:rPr>
          <w:sz w:val="22"/>
          <w:szCs w:val="22"/>
        </w:rPr>
      </w:pPr>
      <w:r>
        <w:rPr>
          <w:sz w:val="22"/>
          <w:szCs w:val="22"/>
        </w:rPr>
        <w:t>Title:</w:t>
      </w:r>
      <w:r w:rsidRPr="00CE0424">
        <w:rPr>
          <w:sz w:val="22"/>
          <w:szCs w:val="22"/>
        </w:rPr>
        <w:tab/>
      </w:r>
      <w:r w:rsidR="00A02754">
        <w:rPr>
          <w:sz w:val="22"/>
          <w:szCs w:val="22"/>
        </w:rPr>
        <w:t xml:space="preserve">Summary </w:t>
      </w:r>
      <w:r w:rsidR="008C005E">
        <w:rPr>
          <w:sz w:val="22"/>
          <w:szCs w:val="22"/>
        </w:rPr>
        <w:t>on RLC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1A5011D" w14:textId="27836CDB" w:rsidR="00F7135F" w:rsidRPr="004457DD" w:rsidRDefault="00F7135F" w:rsidP="00F7135F">
      <w:pPr>
        <w:pStyle w:val="BodyText"/>
        <w:rPr>
          <w:rFonts w:eastAsia="DengXian"/>
        </w:rPr>
      </w:pPr>
      <w:bookmarkStart w:id="2" w:name="_Ref458784108"/>
      <w:bookmarkStart w:id="3" w:name="_Ref458381469"/>
      <w:r w:rsidRPr="00CC69E5">
        <w:t xml:space="preserve">In this paper, we </w:t>
      </w:r>
      <w:r w:rsidR="00A02754">
        <w:t>summarize</w:t>
      </w:r>
      <w:r w:rsidRPr="00CC69E5">
        <w:t xml:space="preserve"> </w:t>
      </w:r>
      <w:r w:rsidR="00965A42">
        <w:t xml:space="preserve">the </w:t>
      </w:r>
      <w:r w:rsidR="008C005E">
        <w:t>RLC left issues.</w:t>
      </w:r>
      <w:r w:rsidR="00965A42">
        <w:t xml:space="preserve"> </w:t>
      </w:r>
    </w:p>
    <w:p w14:paraId="12288EB4" w14:textId="57F616CC" w:rsidR="006B0C7E" w:rsidRDefault="00A74E18" w:rsidP="00BB2394">
      <w:pPr>
        <w:pStyle w:val="Heading1"/>
      </w:pPr>
      <w:bookmarkStart w:id="4" w:name="_Ref489281230"/>
      <w:r>
        <w:t>Discussion</w:t>
      </w:r>
      <w:bookmarkEnd w:id="2"/>
      <w:bookmarkEnd w:id="4"/>
    </w:p>
    <w:p w14:paraId="17477335" w14:textId="08DE96DE" w:rsidR="00F07285" w:rsidRDefault="00F07285" w:rsidP="00965A42">
      <w:r>
        <w:t xml:space="preserve">In the </w:t>
      </w:r>
      <w:r w:rsidR="008C005E">
        <w:t>RAN2#107bis</w:t>
      </w:r>
      <w:r>
        <w:t xml:space="preserve"> meeting the following </w:t>
      </w:r>
      <w:r w:rsidR="008C005E">
        <w:t>agreement was</w:t>
      </w:r>
      <w: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7285" w14:paraId="5B2CF213" w14:textId="77777777" w:rsidTr="005B54B8">
        <w:tc>
          <w:tcPr>
            <w:tcW w:w="9855" w:type="dxa"/>
            <w:shd w:val="clear" w:color="auto" w:fill="auto"/>
          </w:tcPr>
          <w:p w14:paraId="653D64DB" w14:textId="290FEED4" w:rsidR="008C005E" w:rsidRDefault="008C005E" w:rsidP="008C005E">
            <w:pPr>
              <w:rPr>
                <w:b/>
              </w:rPr>
            </w:pPr>
            <w:r>
              <w:rPr>
                <w:b/>
              </w:rPr>
              <w:t>RAN2#107:</w:t>
            </w:r>
          </w:p>
          <w:p w14:paraId="75477F7E" w14:textId="77777777" w:rsidR="008C005E" w:rsidRPr="007A306E" w:rsidRDefault="008C005E" w:rsidP="008C005E">
            <w:pPr>
              <w:rPr>
                <w:b/>
                <w:highlight w:val="green"/>
              </w:rPr>
            </w:pPr>
            <w:r w:rsidRPr="007A306E">
              <w:rPr>
                <w:b/>
                <w:highlight w:val="green"/>
              </w:rPr>
              <w:t xml:space="preserve">Agreements on SL RLC: </w:t>
            </w:r>
          </w:p>
          <w:p w14:paraId="2B906CEC" w14:textId="068897DF" w:rsidR="008C005E" w:rsidRDefault="008C005E" w:rsidP="008C005E">
            <w:r>
              <w:t>6:</w:t>
            </w:r>
            <w:r>
              <w:tab/>
              <w:t>One bi-directional SLRB based RLC AM is taken as the baseline for SL RLC design. FFS possible enhancements.</w:t>
            </w:r>
          </w:p>
          <w:p w14:paraId="33A5DDF8" w14:textId="77777777" w:rsidR="008C005E" w:rsidRDefault="008C005E" w:rsidP="008C005E">
            <w:pPr>
              <w:rPr>
                <w:b/>
              </w:rPr>
            </w:pPr>
          </w:p>
          <w:p w14:paraId="7131EDC3" w14:textId="7F532455" w:rsidR="008C005E" w:rsidRPr="008C005E" w:rsidRDefault="008C005E" w:rsidP="008C005E">
            <w:pPr>
              <w:rPr>
                <w:b/>
              </w:rPr>
            </w:pPr>
            <w:r w:rsidRPr="008C005E">
              <w:rPr>
                <w:b/>
              </w:rPr>
              <w:t>RAN2#107bis</w:t>
            </w:r>
          </w:p>
          <w:p w14:paraId="4D678A29" w14:textId="31DFC915" w:rsidR="008C005E" w:rsidRPr="00A84BA8" w:rsidRDefault="008C005E" w:rsidP="008C005E">
            <w:pPr>
              <w:rPr>
                <w:b/>
                <w:highlight w:val="green"/>
              </w:rPr>
            </w:pPr>
            <w:r w:rsidRPr="00A84BA8">
              <w:rPr>
                <w:b/>
                <w:highlight w:val="green"/>
              </w:rPr>
              <w:t xml:space="preserve">Agreements on RLC UM: </w:t>
            </w:r>
          </w:p>
          <w:p w14:paraId="5DF355BC" w14:textId="1B7B2FE0" w:rsidR="00F07285" w:rsidRDefault="008C005E" w:rsidP="00965A42">
            <w:r>
              <w:t xml:space="preserve">1: </w:t>
            </w:r>
            <w:r>
              <w:tab/>
              <w:t xml:space="preserve">For SL groupcast/broadcast, only </w:t>
            </w:r>
            <w:proofErr w:type="spellStart"/>
            <w:r>
              <w:t>uni</w:t>
            </w:r>
            <w:proofErr w:type="spellEnd"/>
            <w:r>
              <w:t>-directional RLC UM SLRB is supported (i.e. no support of bi-directional RLC UM SLRB). FFS on SL unicast.</w:t>
            </w:r>
          </w:p>
        </w:tc>
      </w:tr>
    </w:tbl>
    <w:p w14:paraId="6718908E" w14:textId="669F321E" w:rsidR="00F07285" w:rsidRDefault="00F07285" w:rsidP="00965A42"/>
    <w:p w14:paraId="04528E35" w14:textId="2B2DF901" w:rsidR="00422AF4" w:rsidRDefault="00422AF4" w:rsidP="00965A42">
      <w:r>
        <w:t>The following issues are discussed in [1]:</w:t>
      </w:r>
    </w:p>
    <w:p w14:paraId="1DB65B21" w14:textId="77777777" w:rsidR="00574D2C" w:rsidRDefault="00574D2C" w:rsidP="00965A42"/>
    <w:p w14:paraId="1D4D07C0" w14:textId="2807DAFB" w:rsidR="00422AF4" w:rsidRPr="00574D2C" w:rsidRDefault="00422AF4" w:rsidP="00965A42">
      <w:pPr>
        <w:rPr>
          <w:b/>
          <w:bCs/>
          <w:sz w:val="22"/>
          <w:szCs w:val="22"/>
        </w:rPr>
      </w:pPr>
      <w:r w:rsidRPr="00574D2C">
        <w:rPr>
          <w:b/>
          <w:bCs/>
          <w:sz w:val="22"/>
          <w:szCs w:val="22"/>
        </w:rPr>
        <w:t xml:space="preserve">Issue#1: </w:t>
      </w:r>
      <w:r w:rsidR="00574D2C" w:rsidRPr="00574D2C">
        <w:rPr>
          <w:b/>
          <w:bCs/>
          <w:sz w:val="22"/>
          <w:szCs w:val="22"/>
        </w:rPr>
        <w:t>RLC SN lengths for TX side and RX side of the same SL RLC AM entity</w:t>
      </w:r>
    </w:p>
    <w:p w14:paraId="107F9A23" w14:textId="4B276C8A" w:rsidR="008C005E" w:rsidRDefault="008C005E" w:rsidP="008C005E">
      <w:pPr>
        <w:rPr>
          <w:lang w:val="en-US"/>
        </w:rPr>
      </w:pPr>
      <w:bookmarkStart w:id="5" w:name="_Toc458380516"/>
      <w:bookmarkStart w:id="6" w:name="_Toc458380524"/>
      <w:bookmarkEnd w:id="3"/>
      <w:bookmarkEnd w:id="5"/>
      <w:bookmarkEnd w:id="6"/>
      <w:r>
        <w:rPr>
          <w:lang w:val="en-US"/>
        </w:rPr>
        <w:t xml:space="preserve">In principle, </w:t>
      </w:r>
      <w:proofErr w:type="gramStart"/>
      <w:r>
        <w:rPr>
          <w:lang w:val="en-US"/>
        </w:rPr>
        <w:t>as long as</w:t>
      </w:r>
      <w:proofErr w:type="gramEnd"/>
      <w:r>
        <w:rPr>
          <w:lang w:val="en-US"/>
        </w:rPr>
        <w:t xml:space="preserve"> the TX side of UE1 and RX side of UE2 use the same RLC SN length (e.g. 12-bit), UE2 can receive the data/status report from UE1. For the transmission in the direction from TX side of UE2 to RX side of UE1, a different RLC SN length (e.g., 18-bit) can be adopted as illustrated in Figure 1. </w:t>
      </w:r>
    </w:p>
    <w:p w14:paraId="0A48F3EE" w14:textId="77777777" w:rsidR="008C005E" w:rsidRDefault="008C005E" w:rsidP="008C005E">
      <w:pPr>
        <w:rPr>
          <w:lang w:val="en-US"/>
        </w:rPr>
      </w:pPr>
      <w:r>
        <w:rPr>
          <w:lang w:val="en-US"/>
        </w:rPr>
        <w:t xml:space="preserve">On the other hand, if different RLC SN lengths are allowed for two direction transmission, it indicates when UE2 accepts the RLC AM SLRB configuration it should also provide the RLC SN length used by UE2 TX side and UE1 RX side. Also, if it is the case, </w:t>
      </w:r>
      <w:proofErr w:type="spellStart"/>
      <w:r>
        <w:rPr>
          <w:lang w:val="en-US"/>
        </w:rPr>
        <w:t>gNB</w:t>
      </w:r>
      <w:proofErr w:type="spellEnd"/>
      <w:r>
        <w:rPr>
          <w:lang w:val="en-US"/>
        </w:rPr>
        <w:t xml:space="preserve"> shall only configure the TX side of an RLC entity while the RX side configuration depends on the TX side of the peer UE. </w:t>
      </w:r>
    </w:p>
    <w:p w14:paraId="2BC2A251" w14:textId="794EA2F7" w:rsidR="008C005E" w:rsidRDefault="00630CEE" w:rsidP="008C005E">
      <w:pPr>
        <w:jc w:val="center"/>
        <w:rPr>
          <w:rFonts w:cs="Arial"/>
          <w:lang w:val="en-US"/>
        </w:rPr>
      </w:pPr>
      <w:r>
        <w:rPr>
          <w:noProof/>
        </w:rPr>
        <w:pict w14:anchorId="48DD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04.35pt;height:105.4pt;visibility:visible;mso-wrap-style:square">
            <v:imagedata r:id="rId12" o:title=""/>
          </v:shape>
        </w:pict>
      </w:r>
    </w:p>
    <w:p w14:paraId="64D9C162" w14:textId="77777777" w:rsidR="008C005E" w:rsidRDefault="008C005E" w:rsidP="008C005E">
      <w:pPr>
        <w:rPr>
          <w:rFonts w:cs="Arial"/>
          <w:lang w:val="en-US"/>
        </w:rPr>
      </w:pPr>
      <w:r>
        <w:rPr>
          <w:rFonts w:cs="Arial"/>
          <w:lang w:val="en-US"/>
        </w:rPr>
        <w:lastRenderedPageBreak/>
        <w:t>Figure 1: One Bi-directional RLC AM SLRB using different RLC SN length in two directions.</w:t>
      </w:r>
    </w:p>
    <w:p w14:paraId="10DCC324" w14:textId="77777777" w:rsidR="008C005E" w:rsidRPr="008A0D2D" w:rsidRDefault="008C005E" w:rsidP="008C005E">
      <w:pPr>
        <w:rPr>
          <w:rFonts w:cs="Arial"/>
          <w:lang w:val="en-US"/>
        </w:rPr>
      </w:pPr>
    </w:p>
    <w:p w14:paraId="0036FD32" w14:textId="77777777" w:rsidR="008C005E" w:rsidRDefault="008C005E" w:rsidP="008C005E">
      <w:pPr>
        <w:pStyle w:val="Proposal"/>
        <w:tabs>
          <w:tab w:val="clear" w:pos="1304"/>
        </w:tabs>
        <w:ind w:left="1701" w:hanging="1701"/>
        <w:rPr>
          <w:lang w:val="en-US"/>
        </w:rPr>
      </w:pPr>
      <w:bookmarkStart w:id="7" w:name="_Toc21005836"/>
      <w:bookmarkStart w:id="8" w:name="_Toc32494664"/>
      <w:r>
        <w:rPr>
          <w:lang w:val="en-US"/>
        </w:rPr>
        <w:t>RAN2 discusses if TX side and RX side of the same SL RLC AM entity can adopt different RLC SN lengths.</w:t>
      </w:r>
      <w:bookmarkEnd w:id="7"/>
      <w:bookmarkEnd w:id="8"/>
      <w:r>
        <w:rPr>
          <w:lang w:val="en-US"/>
        </w:rPr>
        <w:t xml:space="preserve"> </w:t>
      </w:r>
    </w:p>
    <w:p w14:paraId="42C533A1" w14:textId="046D1F22" w:rsidR="008C005E" w:rsidRDefault="008C005E" w:rsidP="008C005E">
      <w:pPr>
        <w:rPr>
          <w:lang w:val="en-US"/>
        </w:rPr>
      </w:pPr>
    </w:p>
    <w:p w14:paraId="695005AF" w14:textId="4F66B1D0" w:rsidR="00574D2C" w:rsidRDefault="00574D2C" w:rsidP="008C005E">
      <w:pPr>
        <w:rPr>
          <w:lang w:val="en-US"/>
        </w:rPr>
      </w:pPr>
      <w:r w:rsidRPr="00574D2C">
        <w:rPr>
          <w:b/>
          <w:bCs/>
          <w:sz w:val="22"/>
          <w:szCs w:val="22"/>
        </w:rPr>
        <w:t>Issue#</w:t>
      </w:r>
      <w:r>
        <w:rPr>
          <w:b/>
          <w:bCs/>
          <w:sz w:val="22"/>
          <w:szCs w:val="22"/>
        </w:rPr>
        <w:t>2: Support of bi-directional SL RLC UM entity</w:t>
      </w:r>
    </w:p>
    <w:p w14:paraId="472363F0" w14:textId="639C9E58" w:rsidR="008C005E" w:rsidRDefault="008C005E" w:rsidP="008C005E">
      <w:pPr>
        <w:rPr>
          <w:lang w:val="en-US"/>
        </w:rPr>
      </w:pPr>
      <w:r>
        <w:rPr>
          <w:lang w:val="en-US"/>
        </w:rPr>
        <w:t xml:space="preserve">Similar issue exists for SL unicast RLC UM. </w:t>
      </w:r>
      <w:r w:rsidRPr="00C44E56">
        <w:rPr>
          <w:lang w:val="en-US"/>
        </w:rPr>
        <w:t xml:space="preserve">Note that in NR </w:t>
      </w:r>
      <w:proofErr w:type="spellStart"/>
      <w:r w:rsidRPr="00C44E56">
        <w:rPr>
          <w:lang w:val="en-US"/>
        </w:rPr>
        <w:t>Uu</w:t>
      </w:r>
      <w:proofErr w:type="spellEnd"/>
      <w:r w:rsidRPr="00C44E56">
        <w:rPr>
          <w:lang w:val="en-US"/>
        </w:rPr>
        <w:t>, an RLC UM entity can</w:t>
      </w:r>
      <w:r>
        <w:rPr>
          <w:lang w:val="en-US"/>
        </w:rPr>
        <w:t xml:space="preserve"> be either a bi-directional UM entity (incl. both UL and DL) or a </w:t>
      </w:r>
      <w:proofErr w:type="spellStart"/>
      <w:r>
        <w:rPr>
          <w:lang w:val="en-US"/>
        </w:rPr>
        <w:t>uni</w:t>
      </w:r>
      <w:proofErr w:type="spellEnd"/>
      <w:r>
        <w:rPr>
          <w:lang w:val="en-US"/>
        </w:rPr>
        <w:t xml:space="preserve">-directional UM entity (i.e. either UL or DL). Thus, a natural question to ask is if NR SL unicast should also support both bi-directional RLC UM SLRB and </w:t>
      </w:r>
      <w:proofErr w:type="spellStart"/>
      <w:r>
        <w:rPr>
          <w:lang w:val="en-US"/>
        </w:rPr>
        <w:t>uni</w:t>
      </w:r>
      <w:proofErr w:type="spellEnd"/>
      <w:r>
        <w:rPr>
          <w:lang w:val="en-US"/>
        </w:rPr>
        <w:t>-directional RLC UM SLRB.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5B5C" w14:paraId="1ADB9EC9" w14:textId="77777777" w:rsidTr="00175B5C">
        <w:tc>
          <w:tcPr>
            <w:tcW w:w="9629" w:type="dxa"/>
            <w:shd w:val="clear" w:color="auto" w:fill="auto"/>
          </w:tcPr>
          <w:p w14:paraId="33BDBD63" w14:textId="77777777" w:rsidR="008C005E" w:rsidRPr="00175B5C" w:rsidRDefault="008C005E" w:rsidP="002913FD">
            <w:pPr>
              <w:rPr>
                <w:b/>
                <w:lang w:val="en-US"/>
              </w:rPr>
            </w:pPr>
            <w:r w:rsidRPr="00175B5C">
              <w:rPr>
                <w:b/>
                <w:lang w:val="en-US"/>
              </w:rPr>
              <w:t>From TS 38.331:</w:t>
            </w:r>
          </w:p>
          <w:p w14:paraId="11175895" w14:textId="77777777" w:rsidR="008C005E" w:rsidRPr="00175B5C" w:rsidRDefault="008C005E" w:rsidP="002913FD">
            <w:pPr>
              <w:pStyle w:val="TH"/>
              <w:rPr>
                <w:rFonts w:eastAsia="SimSun"/>
                <w:lang w:eastAsia="zh-CN"/>
              </w:rPr>
            </w:pPr>
            <w:r w:rsidRPr="00175B5C">
              <w:rPr>
                <w:i/>
                <w:lang w:eastAsia="zh-CN"/>
              </w:rPr>
              <w:t>RLC-Config</w:t>
            </w:r>
            <w:r w:rsidRPr="00645E3C">
              <w:rPr>
                <w:lang w:eastAsia="zh-CN"/>
              </w:rPr>
              <w:t xml:space="preserve"> information element</w:t>
            </w:r>
          </w:p>
          <w:p w14:paraId="47AE08E5" w14:textId="77777777" w:rsidR="008C005E" w:rsidRPr="00175B5C" w:rsidRDefault="008C005E" w:rsidP="002913FD">
            <w:pPr>
              <w:pStyle w:val="PL"/>
              <w:rPr>
                <w:color w:val="808080"/>
              </w:rPr>
            </w:pPr>
            <w:r w:rsidRPr="00175B5C">
              <w:rPr>
                <w:color w:val="808080"/>
              </w:rPr>
              <w:t>-- ASN1START</w:t>
            </w:r>
          </w:p>
          <w:p w14:paraId="7A981EF1" w14:textId="77777777" w:rsidR="008C005E" w:rsidRPr="00175B5C" w:rsidRDefault="008C005E" w:rsidP="002913FD">
            <w:pPr>
              <w:pStyle w:val="PL"/>
              <w:rPr>
                <w:color w:val="808080"/>
              </w:rPr>
            </w:pPr>
            <w:r w:rsidRPr="00175B5C">
              <w:rPr>
                <w:color w:val="808080"/>
              </w:rPr>
              <w:t>-- TAG-RLC-CONFIG-START</w:t>
            </w:r>
          </w:p>
          <w:p w14:paraId="38E7F704" w14:textId="77777777" w:rsidR="008C005E" w:rsidRPr="00645E3C" w:rsidRDefault="008C005E" w:rsidP="002913FD">
            <w:pPr>
              <w:pStyle w:val="PL"/>
            </w:pPr>
          </w:p>
          <w:p w14:paraId="35FC2AD9" w14:textId="77777777" w:rsidR="008C005E" w:rsidRPr="00645E3C" w:rsidRDefault="008C005E" w:rsidP="002913FD">
            <w:pPr>
              <w:pStyle w:val="PL"/>
            </w:pPr>
            <w:r w:rsidRPr="00645E3C">
              <w:t xml:space="preserve">RLC-Config ::=                      </w:t>
            </w:r>
            <w:r w:rsidRPr="00175B5C">
              <w:rPr>
                <w:color w:val="993366"/>
              </w:rPr>
              <w:t>CHOICE</w:t>
            </w:r>
            <w:r w:rsidRPr="00645E3C">
              <w:t xml:space="preserve"> {</w:t>
            </w:r>
          </w:p>
          <w:p w14:paraId="26048ADE" w14:textId="77777777" w:rsidR="008C005E" w:rsidRPr="00175B5C" w:rsidRDefault="008C005E" w:rsidP="002913FD">
            <w:pPr>
              <w:pStyle w:val="PL"/>
              <w:rPr>
                <w:lang w:val="de-DE"/>
              </w:rPr>
            </w:pPr>
            <w:r w:rsidRPr="00645E3C">
              <w:t xml:space="preserve">    </w:t>
            </w:r>
            <w:r w:rsidRPr="00175B5C">
              <w:rPr>
                <w:lang w:val="de-DE"/>
              </w:rPr>
              <w:t xml:space="preserve">am                                  </w:t>
            </w:r>
            <w:r w:rsidRPr="00175B5C">
              <w:rPr>
                <w:color w:val="993366"/>
                <w:lang w:val="de-DE"/>
              </w:rPr>
              <w:t>SEQUENCE</w:t>
            </w:r>
            <w:r w:rsidRPr="00175B5C">
              <w:rPr>
                <w:lang w:val="de-DE"/>
              </w:rPr>
              <w:t xml:space="preserve"> {</w:t>
            </w:r>
          </w:p>
          <w:p w14:paraId="17503DCB" w14:textId="77777777" w:rsidR="008C005E" w:rsidRPr="00175B5C" w:rsidRDefault="008C005E" w:rsidP="002913FD">
            <w:pPr>
              <w:pStyle w:val="PL"/>
              <w:rPr>
                <w:lang w:val="de-DE"/>
              </w:rPr>
            </w:pPr>
            <w:r w:rsidRPr="00175B5C">
              <w:rPr>
                <w:lang w:val="de-DE"/>
              </w:rPr>
              <w:t xml:space="preserve">        ul-AM-RLC                           UL-AM-RLC,</w:t>
            </w:r>
          </w:p>
          <w:p w14:paraId="7C5F51BC" w14:textId="77777777" w:rsidR="008C005E" w:rsidRPr="00175B5C" w:rsidRDefault="008C005E" w:rsidP="002913FD">
            <w:pPr>
              <w:pStyle w:val="PL"/>
              <w:rPr>
                <w:lang w:val="de-DE"/>
              </w:rPr>
            </w:pPr>
            <w:r w:rsidRPr="00175B5C">
              <w:rPr>
                <w:lang w:val="de-DE"/>
              </w:rPr>
              <w:t xml:space="preserve">        dl-AM-RLC                           DL-AM-RLC</w:t>
            </w:r>
          </w:p>
          <w:p w14:paraId="6FCF93F4" w14:textId="77777777" w:rsidR="008C005E" w:rsidRPr="00175B5C" w:rsidRDefault="008C005E" w:rsidP="002913FD">
            <w:pPr>
              <w:pStyle w:val="PL"/>
              <w:rPr>
                <w:lang w:val="de-DE"/>
              </w:rPr>
            </w:pPr>
            <w:r w:rsidRPr="00175B5C">
              <w:rPr>
                <w:lang w:val="de-DE"/>
              </w:rPr>
              <w:t xml:space="preserve">    },</w:t>
            </w:r>
          </w:p>
          <w:p w14:paraId="096BDED2" w14:textId="77777777" w:rsidR="008C005E" w:rsidRPr="00175B5C" w:rsidRDefault="008C005E" w:rsidP="002913FD">
            <w:pPr>
              <w:pStyle w:val="PL"/>
              <w:rPr>
                <w:highlight w:val="yellow"/>
                <w:lang w:val="de-DE"/>
              </w:rPr>
            </w:pPr>
            <w:r w:rsidRPr="00175B5C">
              <w:rPr>
                <w:lang w:val="de-DE"/>
              </w:rPr>
              <w:t xml:space="preserve">    </w:t>
            </w:r>
            <w:r w:rsidRPr="00175B5C">
              <w:rPr>
                <w:highlight w:val="yellow"/>
                <w:lang w:val="de-DE"/>
              </w:rPr>
              <w:t xml:space="preserve">um-Bi-Directional                   </w:t>
            </w:r>
            <w:r w:rsidRPr="00175B5C">
              <w:rPr>
                <w:color w:val="993366"/>
                <w:highlight w:val="yellow"/>
                <w:lang w:val="de-DE"/>
              </w:rPr>
              <w:t>SEQUENCE</w:t>
            </w:r>
            <w:r w:rsidRPr="00175B5C">
              <w:rPr>
                <w:highlight w:val="yellow"/>
                <w:lang w:val="de-DE"/>
              </w:rPr>
              <w:t xml:space="preserve"> {</w:t>
            </w:r>
          </w:p>
          <w:p w14:paraId="0A4FD66A" w14:textId="77777777" w:rsidR="008C005E" w:rsidRPr="00175B5C" w:rsidRDefault="008C005E" w:rsidP="002913FD">
            <w:pPr>
              <w:pStyle w:val="PL"/>
              <w:rPr>
                <w:highlight w:val="yellow"/>
                <w:lang w:val="de-DE"/>
              </w:rPr>
            </w:pPr>
            <w:r w:rsidRPr="00175B5C">
              <w:rPr>
                <w:highlight w:val="yellow"/>
                <w:lang w:val="de-DE"/>
              </w:rPr>
              <w:t xml:space="preserve">        ul-UM-RLC                           UL-UM-RLC,</w:t>
            </w:r>
          </w:p>
          <w:p w14:paraId="33E155DC" w14:textId="77777777" w:rsidR="008C005E" w:rsidRPr="00175B5C" w:rsidRDefault="008C005E" w:rsidP="002913FD">
            <w:pPr>
              <w:pStyle w:val="PL"/>
              <w:rPr>
                <w:highlight w:val="yellow"/>
                <w:lang w:val="de-DE"/>
              </w:rPr>
            </w:pPr>
            <w:r w:rsidRPr="00175B5C">
              <w:rPr>
                <w:highlight w:val="yellow"/>
                <w:lang w:val="de-DE"/>
              </w:rPr>
              <w:t xml:space="preserve">        dl-UM-RLC                           DL-UM-RLC</w:t>
            </w:r>
          </w:p>
          <w:p w14:paraId="66A798FC" w14:textId="77777777" w:rsidR="008C005E" w:rsidRPr="00175B5C" w:rsidRDefault="008C005E" w:rsidP="002913FD">
            <w:pPr>
              <w:pStyle w:val="PL"/>
              <w:rPr>
                <w:highlight w:val="yellow"/>
              </w:rPr>
            </w:pPr>
            <w:r w:rsidRPr="00175B5C">
              <w:rPr>
                <w:highlight w:val="yellow"/>
                <w:lang w:val="de-DE"/>
              </w:rPr>
              <w:t xml:space="preserve">    </w:t>
            </w:r>
            <w:r w:rsidRPr="00175B5C">
              <w:rPr>
                <w:highlight w:val="yellow"/>
              </w:rPr>
              <w:t>},</w:t>
            </w:r>
          </w:p>
          <w:p w14:paraId="46A4E100" w14:textId="77777777" w:rsidR="008C005E" w:rsidRPr="00175B5C" w:rsidRDefault="008C005E" w:rsidP="002913FD">
            <w:pPr>
              <w:pStyle w:val="PL"/>
              <w:rPr>
                <w:highlight w:val="yellow"/>
              </w:rPr>
            </w:pPr>
            <w:r w:rsidRPr="00175B5C">
              <w:rPr>
                <w:highlight w:val="yellow"/>
              </w:rPr>
              <w:t xml:space="preserve">    um-Uni-Directional-UL               </w:t>
            </w:r>
            <w:r w:rsidRPr="00175B5C">
              <w:rPr>
                <w:color w:val="993366"/>
                <w:highlight w:val="yellow"/>
              </w:rPr>
              <w:t>SEQUENCE</w:t>
            </w:r>
            <w:r w:rsidRPr="00175B5C">
              <w:rPr>
                <w:highlight w:val="yellow"/>
              </w:rPr>
              <w:t xml:space="preserve"> {</w:t>
            </w:r>
          </w:p>
          <w:p w14:paraId="3E589497" w14:textId="77777777" w:rsidR="008C005E" w:rsidRPr="00175B5C" w:rsidRDefault="008C005E" w:rsidP="002913FD">
            <w:pPr>
              <w:pStyle w:val="PL"/>
              <w:rPr>
                <w:highlight w:val="yellow"/>
                <w:lang w:val="de-DE"/>
              </w:rPr>
            </w:pPr>
            <w:r w:rsidRPr="00175B5C">
              <w:rPr>
                <w:highlight w:val="yellow"/>
              </w:rPr>
              <w:t xml:space="preserve">        </w:t>
            </w:r>
            <w:r w:rsidRPr="00175B5C">
              <w:rPr>
                <w:highlight w:val="yellow"/>
                <w:lang w:val="de-DE"/>
              </w:rPr>
              <w:t>ul-UM-RLC                           UL-UM-RLC</w:t>
            </w:r>
          </w:p>
          <w:p w14:paraId="67494BA8" w14:textId="77777777" w:rsidR="008C005E" w:rsidRPr="00175B5C" w:rsidRDefault="008C005E" w:rsidP="002913FD">
            <w:pPr>
              <w:pStyle w:val="PL"/>
              <w:rPr>
                <w:highlight w:val="yellow"/>
              </w:rPr>
            </w:pPr>
            <w:r w:rsidRPr="00175B5C">
              <w:rPr>
                <w:highlight w:val="yellow"/>
                <w:lang w:val="de-DE"/>
              </w:rPr>
              <w:t xml:space="preserve">    </w:t>
            </w:r>
            <w:r w:rsidRPr="00175B5C">
              <w:rPr>
                <w:highlight w:val="yellow"/>
              </w:rPr>
              <w:t>},</w:t>
            </w:r>
          </w:p>
          <w:p w14:paraId="01E84DF7" w14:textId="77777777" w:rsidR="008C005E" w:rsidRPr="00175B5C" w:rsidRDefault="008C005E" w:rsidP="002913FD">
            <w:pPr>
              <w:pStyle w:val="PL"/>
              <w:rPr>
                <w:highlight w:val="yellow"/>
              </w:rPr>
            </w:pPr>
            <w:r w:rsidRPr="00175B5C">
              <w:rPr>
                <w:highlight w:val="yellow"/>
              </w:rPr>
              <w:t xml:space="preserve">    um-Uni-Directional-DL               </w:t>
            </w:r>
            <w:r w:rsidRPr="00175B5C">
              <w:rPr>
                <w:color w:val="993366"/>
                <w:highlight w:val="yellow"/>
              </w:rPr>
              <w:t>SEQUENCE</w:t>
            </w:r>
            <w:r w:rsidRPr="00175B5C">
              <w:rPr>
                <w:highlight w:val="yellow"/>
              </w:rPr>
              <w:t xml:space="preserve"> {</w:t>
            </w:r>
          </w:p>
          <w:p w14:paraId="4803BFB7" w14:textId="77777777" w:rsidR="008C005E" w:rsidRPr="00175B5C" w:rsidRDefault="008C005E" w:rsidP="002913FD">
            <w:pPr>
              <w:pStyle w:val="PL"/>
              <w:rPr>
                <w:lang w:val="de-DE"/>
              </w:rPr>
            </w:pPr>
            <w:r w:rsidRPr="00175B5C">
              <w:rPr>
                <w:highlight w:val="yellow"/>
              </w:rPr>
              <w:t xml:space="preserve">        </w:t>
            </w:r>
            <w:r w:rsidRPr="00175B5C">
              <w:rPr>
                <w:highlight w:val="yellow"/>
                <w:lang w:val="de-DE"/>
              </w:rPr>
              <w:t>dl-UM-RLC                           DL-UM-RLC</w:t>
            </w:r>
          </w:p>
          <w:p w14:paraId="52DEB828" w14:textId="77777777" w:rsidR="008C005E" w:rsidRPr="00645E3C" w:rsidRDefault="008C005E" w:rsidP="002913FD">
            <w:pPr>
              <w:pStyle w:val="PL"/>
            </w:pPr>
            <w:r w:rsidRPr="00175B5C">
              <w:rPr>
                <w:lang w:val="de-DE"/>
              </w:rPr>
              <w:t xml:space="preserve">    </w:t>
            </w:r>
            <w:r w:rsidRPr="00645E3C">
              <w:t>},</w:t>
            </w:r>
          </w:p>
          <w:p w14:paraId="454BBDDB" w14:textId="77777777" w:rsidR="008C005E" w:rsidRPr="00645E3C" w:rsidRDefault="008C005E" w:rsidP="002913FD">
            <w:pPr>
              <w:pStyle w:val="PL"/>
            </w:pPr>
            <w:r w:rsidRPr="00645E3C">
              <w:t xml:space="preserve">    ...</w:t>
            </w:r>
          </w:p>
          <w:p w14:paraId="05BF66E9" w14:textId="77777777" w:rsidR="008C005E" w:rsidRPr="00F979F8" w:rsidRDefault="008C005E" w:rsidP="002913FD">
            <w:pPr>
              <w:pStyle w:val="PL"/>
            </w:pPr>
            <w:r w:rsidRPr="00645E3C">
              <w:t>}</w:t>
            </w:r>
          </w:p>
        </w:tc>
      </w:tr>
    </w:tbl>
    <w:p w14:paraId="738CF3AC" w14:textId="799BE8EC" w:rsidR="008C005E" w:rsidRDefault="008C005E" w:rsidP="008C005E">
      <w:pPr>
        <w:rPr>
          <w:lang w:val="en-US"/>
        </w:rPr>
      </w:pPr>
      <w:r>
        <w:rPr>
          <w:lang w:val="en-US"/>
        </w:rPr>
        <w:t xml:space="preserve">For SL groupcast/broadcast, as agreed in RAN2 earlier meeting, only </w:t>
      </w:r>
      <w:proofErr w:type="spellStart"/>
      <w:r>
        <w:rPr>
          <w:lang w:val="en-US"/>
        </w:rPr>
        <w:t>uni</w:t>
      </w:r>
      <w:proofErr w:type="spellEnd"/>
      <w:r>
        <w:rPr>
          <w:lang w:val="en-US"/>
        </w:rPr>
        <w:t xml:space="preserve">-directional RLC UM SLRB supported. Since broadcast transmitter UE does not understand the existence of receiver UEs, there is no need to ensure such bi-directional traffic between UEs for SL broadcast. For SL unicast, however, it is possible to support bi-directional RLC UM SLRB similar as for RLC AM SLRB. Particularly, the unicast UE pair use the same logical channel ID for transmission/reception, and the bi-directional RLC UM entity has both transmitting side and receiving side. A relevant question would be if transmitting side and receiving side of the same bi-directional SL RLC UM entity can adopt different RLC SN lengths considering </w:t>
      </w:r>
      <w:r>
        <w:t>6-bit and 12-bit RLC SN length are supported for SL unicast RLC UM.</w:t>
      </w:r>
    </w:p>
    <w:p w14:paraId="4F796D45" w14:textId="77777777" w:rsidR="008C005E" w:rsidRDefault="008C005E" w:rsidP="008C005E">
      <w:pPr>
        <w:pStyle w:val="Proposal"/>
        <w:tabs>
          <w:tab w:val="clear" w:pos="1304"/>
        </w:tabs>
        <w:ind w:left="1701" w:hanging="1701"/>
        <w:rPr>
          <w:lang w:val="en-US"/>
        </w:rPr>
      </w:pPr>
      <w:bookmarkStart w:id="9" w:name="_Toc21005839"/>
      <w:bookmarkStart w:id="10" w:name="_Toc32494665"/>
      <w:r>
        <w:rPr>
          <w:lang w:val="en-US"/>
        </w:rPr>
        <w:t xml:space="preserve">For SL unicast, both bi-directional and </w:t>
      </w:r>
      <w:proofErr w:type="spellStart"/>
      <w:r>
        <w:rPr>
          <w:lang w:val="en-US"/>
        </w:rPr>
        <w:t>uni</w:t>
      </w:r>
      <w:proofErr w:type="spellEnd"/>
      <w:r>
        <w:rPr>
          <w:lang w:val="en-US"/>
        </w:rPr>
        <w:t>-directional RLC UM SLRB are supported.</w:t>
      </w:r>
      <w:bookmarkEnd w:id="9"/>
      <w:bookmarkEnd w:id="10"/>
    </w:p>
    <w:p w14:paraId="0061D620" w14:textId="77777777" w:rsidR="008C005E" w:rsidRDefault="008C005E" w:rsidP="008C005E">
      <w:pPr>
        <w:pStyle w:val="Proposal"/>
        <w:tabs>
          <w:tab w:val="clear" w:pos="1304"/>
        </w:tabs>
        <w:ind w:left="1701" w:hanging="1701"/>
        <w:rPr>
          <w:lang w:val="en-US"/>
        </w:rPr>
      </w:pPr>
      <w:bookmarkStart w:id="11" w:name="_Toc21005840"/>
      <w:bookmarkStart w:id="12" w:name="_Toc32494666"/>
      <w:r>
        <w:rPr>
          <w:lang w:val="en-US"/>
        </w:rPr>
        <w:t>RAN2 discusses if TX side and RX side of the same bi-directional SL RLC UM entity can adopt different RLC SN lengths.</w:t>
      </w:r>
      <w:bookmarkEnd w:id="11"/>
      <w:bookmarkEnd w:id="12"/>
      <w:r>
        <w:rPr>
          <w:lang w:val="en-US"/>
        </w:rPr>
        <w:t xml:space="preserve"> </w:t>
      </w:r>
    </w:p>
    <w:p w14:paraId="335A2985" w14:textId="77777777" w:rsidR="00A74E18" w:rsidRPr="00CE0424" w:rsidRDefault="00A74E18" w:rsidP="00A74E18">
      <w:pPr>
        <w:pStyle w:val="Heading1"/>
      </w:pPr>
      <w:r w:rsidRPr="00CE0424">
        <w:t>Conclusion</w:t>
      </w:r>
    </w:p>
    <w:p w14:paraId="2258E881" w14:textId="72982B1F" w:rsidR="00176FFB" w:rsidRDefault="00B907EB" w:rsidP="00176FFB">
      <w:bookmarkStart w:id="13" w:name="_In-sequence_SDU_delivery"/>
      <w:bookmarkStart w:id="14" w:name="_Hlk16703546"/>
      <w:bookmarkEnd w:id="13"/>
      <w:r>
        <w:t>For the proposals listed in the section 2, we believe all of them can be easily agreed in this e-meeting:</w:t>
      </w:r>
    </w:p>
    <w:bookmarkEnd w:id="14"/>
    <w:p w14:paraId="21B40EC6" w14:textId="63EECC9A" w:rsidR="00A74E18" w:rsidRPr="00B907EB" w:rsidRDefault="00B907EB" w:rsidP="00761A29">
      <w:pPr>
        <w:rPr>
          <w:rFonts w:cs="Arial"/>
          <w:b/>
          <w:bCs/>
        </w:rPr>
      </w:pPr>
      <w:r w:rsidRPr="00B907EB">
        <w:rPr>
          <w:rFonts w:cs="Arial"/>
          <w:b/>
          <w:bCs/>
        </w:rPr>
        <w:t xml:space="preserve">[Easy] </w:t>
      </w:r>
      <w:r w:rsidRPr="00B907EB">
        <w:rPr>
          <w:rFonts w:cs="Arial"/>
          <w:b/>
          <w:bCs/>
        </w:rPr>
        <w:t>Proposal 1</w:t>
      </w:r>
      <w:r>
        <w:rPr>
          <w:rFonts w:cs="Arial"/>
          <w:b/>
          <w:bCs/>
        </w:rPr>
        <w:t xml:space="preserve"> </w:t>
      </w:r>
      <w:r w:rsidRPr="00B907EB">
        <w:rPr>
          <w:rFonts w:cs="Arial"/>
          <w:b/>
          <w:bCs/>
        </w:rPr>
        <w:tab/>
        <w:t>RAN2 discusses if TX side and RX side of the same SL RLC AM entity can adopt different RLC SN lengths.</w:t>
      </w:r>
    </w:p>
    <w:p w14:paraId="26BDF976" w14:textId="6A9E4FA4" w:rsidR="00B907EB" w:rsidRPr="00B907EB" w:rsidRDefault="00B907EB" w:rsidP="00761A29">
      <w:pPr>
        <w:rPr>
          <w:rFonts w:cs="Arial"/>
          <w:b/>
          <w:bCs/>
        </w:rPr>
      </w:pPr>
    </w:p>
    <w:p w14:paraId="12A66FFE" w14:textId="76458788" w:rsidR="00B907EB" w:rsidRPr="00B907EB" w:rsidRDefault="00B907EB" w:rsidP="00B907EB">
      <w:pPr>
        <w:rPr>
          <w:rFonts w:cs="Arial"/>
          <w:b/>
          <w:bCs/>
        </w:rPr>
      </w:pPr>
      <w:r w:rsidRPr="00B907EB">
        <w:rPr>
          <w:rFonts w:cs="Arial"/>
          <w:b/>
          <w:bCs/>
        </w:rPr>
        <w:t xml:space="preserve">[Easy] </w:t>
      </w:r>
      <w:r w:rsidRPr="00B907EB">
        <w:rPr>
          <w:rFonts w:cs="Arial"/>
          <w:b/>
          <w:bCs/>
        </w:rPr>
        <w:t>Proposal 2</w:t>
      </w:r>
      <w:r w:rsidRPr="00B907EB">
        <w:rPr>
          <w:rFonts w:cs="Arial"/>
          <w:b/>
          <w:bCs/>
        </w:rPr>
        <w:tab/>
      </w:r>
      <w:r>
        <w:rPr>
          <w:rFonts w:cs="Arial"/>
          <w:b/>
          <w:bCs/>
        </w:rPr>
        <w:tab/>
      </w:r>
      <w:r w:rsidRPr="00B907EB">
        <w:rPr>
          <w:rFonts w:cs="Arial"/>
          <w:b/>
          <w:bCs/>
        </w:rPr>
        <w:t xml:space="preserve">For SL unicast, both bi-directional and </w:t>
      </w:r>
      <w:proofErr w:type="spellStart"/>
      <w:r w:rsidRPr="00B907EB">
        <w:rPr>
          <w:rFonts w:cs="Arial"/>
          <w:b/>
          <w:bCs/>
        </w:rPr>
        <w:t>uni</w:t>
      </w:r>
      <w:proofErr w:type="spellEnd"/>
      <w:r w:rsidRPr="00B907EB">
        <w:rPr>
          <w:rFonts w:cs="Arial"/>
          <w:b/>
          <w:bCs/>
        </w:rPr>
        <w:t>-directional RLC UM SLRB are supported.</w:t>
      </w:r>
    </w:p>
    <w:p w14:paraId="5FAB628F" w14:textId="77777777" w:rsidR="00B907EB" w:rsidRPr="00B907EB" w:rsidRDefault="00B907EB" w:rsidP="00B907EB">
      <w:pPr>
        <w:rPr>
          <w:rFonts w:cs="Arial"/>
          <w:b/>
          <w:bCs/>
        </w:rPr>
      </w:pPr>
    </w:p>
    <w:p w14:paraId="56622DE7" w14:textId="646D6E68" w:rsidR="00B907EB" w:rsidRPr="00B907EB" w:rsidRDefault="00B907EB" w:rsidP="00B907EB">
      <w:pPr>
        <w:rPr>
          <w:rFonts w:cs="Arial"/>
          <w:b/>
          <w:bCs/>
        </w:rPr>
      </w:pPr>
      <w:r w:rsidRPr="00B907EB">
        <w:rPr>
          <w:rFonts w:cs="Arial"/>
          <w:b/>
          <w:bCs/>
        </w:rPr>
        <w:t xml:space="preserve">[Easy] </w:t>
      </w:r>
      <w:r w:rsidRPr="00B907EB">
        <w:rPr>
          <w:rFonts w:cs="Arial"/>
          <w:b/>
          <w:bCs/>
        </w:rPr>
        <w:t>Proposal 3</w:t>
      </w:r>
      <w:r>
        <w:rPr>
          <w:rFonts w:cs="Arial"/>
          <w:b/>
          <w:bCs/>
        </w:rPr>
        <w:tab/>
      </w:r>
      <w:r w:rsidRPr="00B907EB">
        <w:rPr>
          <w:rFonts w:cs="Arial"/>
          <w:b/>
          <w:bCs/>
        </w:rPr>
        <w:tab/>
        <w:t>RAN2 discusses if TX side and RX side of the same bi-directional SL RLC UM entity can adopt different RLC SN lengths</w:t>
      </w:r>
      <w:bookmarkStart w:id="15" w:name="_GoBack"/>
      <w:bookmarkEnd w:id="15"/>
      <w:r w:rsidRPr="00B907EB">
        <w:rPr>
          <w:rFonts w:cs="Arial"/>
          <w:b/>
          <w:bCs/>
        </w:rPr>
        <w:t>.</w:t>
      </w:r>
    </w:p>
    <w:p w14:paraId="13A79388" w14:textId="77777777" w:rsidR="00A74E18" w:rsidRPr="00CE0424" w:rsidRDefault="00A74E18" w:rsidP="00A74E18">
      <w:pPr>
        <w:pStyle w:val="Heading1"/>
      </w:pPr>
      <w:r w:rsidRPr="00CE0424">
        <w:lastRenderedPageBreak/>
        <w:t>References</w:t>
      </w:r>
    </w:p>
    <w:p w14:paraId="15DA32F1" w14:textId="6FF5ACD0" w:rsidR="00821BB6" w:rsidRPr="000720CE" w:rsidRDefault="00422AF4" w:rsidP="00784DD5">
      <w:pPr>
        <w:spacing w:after="0"/>
      </w:pPr>
      <w:r>
        <w:t xml:space="preserve">[1] </w:t>
      </w:r>
      <w:r w:rsidRPr="00422AF4">
        <w:t xml:space="preserve">R2-2000949 </w:t>
      </w:r>
      <w:r w:rsidRPr="00422AF4">
        <w:tab/>
        <w:t>Discussion on RLC left issues</w:t>
      </w:r>
      <w:r w:rsidRPr="00422AF4">
        <w:tab/>
        <w:t>Ericsson</w:t>
      </w:r>
    </w:p>
    <w:sectPr w:rsidR="00821BB6" w:rsidRPr="000720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328DC" w14:textId="77777777" w:rsidR="008F0F91" w:rsidRDefault="008F0F91">
      <w:r>
        <w:separator/>
      </w:r>
    </w:p>
  </w:endnote>
  <w:endnote w:type="continuationSeparator" w:id="0">
    <w:p w14:paraId="0BB3B6B9" w14:textId="77777777" w:rsidR="008F0F91" w:rsidRDefault="008F0F91">
      <w:r>
        <w:continuationSeparator/>
      </w:r>
    </w:p>
  </w:endnote>
  <w:endnote w:type="continuationNotice" w:id="1">
    <w:p w14:paraId="21A0BE60" w14:textId="77777777" w:rsidR="008F0F91" w:rsidRDefault="008F0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99515" w14:textId="77777777" w:rsidR="008F0F91" w:rsidRDefault="008F0F91">
      <w:r>
        <w:separator/>
      </w:r>
    </w:p>
  </w:footnote>
  <w:footnote w:type="continuationSeparator" w:id="0">
    <w:p w14:paraId="384779CB" w14:textId="77777777" w:rsidR="008F0F91" w:rsidRDefault="008F0F91">
      <w:r>
        <w:continuationSeparator/>
      </w:r>
    </w:p>
  </w:footnote>
  <w:footnote w:type="continuationNotice" w:id="1">
    <w:p w14:paraId="22E54EA6" w14:textId="77777777" w:rsidR="008F0F91" w:rsidRDefault="008F0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3"/>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240"/>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5B5C"/>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2AF4"/>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4D2C"/>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54B8"/>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CEE"/>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05E"/>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0F91"/>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754"/>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7E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5FB"/>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E7D"/>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uiPriority w:val="9"/>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uiPriority w:val="99"/>
    <w:qFormat/>
    <w:rsid w:val="00362C2A"/>
    <w:rPr>
      <w:sz w:val="16"/>
      <w:szCs w:val="16"/>
    </w:rPr>
  </w:style>
  <w:style w:type="paragraph" w:styleId="CommentText">
    <w:name w:val="annotation text"/>
    <w:basedOn w:val="Normal"/>
    <w:link w:val="CommentTextChar"/>
    <w:uiPriority w:val="99"/>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qFormat/>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0a41eb-d744-45d5-8b0c-2f8d8a9f3cca">
      <UserInfo>
        <DisplayName/>
        <AccountId xsi:nil="true"/>
        <AccountType/>
      </UserInfo>
    </SharedWithUsers>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db0a41eb-d744-45d5-8b0c-2f8d8a9f3cca"/>
    <ds:schemaRef ds:uri="cc7603ed-7603-4824-9004-1c5aaeadf2ab"/>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4.xml><?xml version="1.0" encoding="utf-8"?>
<ds:datastoreItem xmlns:ds="http://schemas.openxmlformats.org/officeDocument/2006/customXml" ds:itemID="{DE418CD2-48DB-4718-BE5D-CBA27D31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C8276-4972-426E-A268-3A2CD009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4</cp:revision>
  <cp:lastPrinted>2008-01-31T16:09:00Z</cp:lastPrinted>
  <dcterms:created xsi:type="dcterms:W3CDTF">2020-02-19T12:59:00Z</dcterms:created>
  <dcterms:modified xsi:type="dcterms:W3CDTF">2020-02-19T13:26:00Z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0x0101001ACB0BFAF4B3DB478B6E162A113003C9</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